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Eleanore Oakes Award for Education Program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award recognizes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achievement and innovation in education program design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enhances conservation knowledge and/or promotes positive conservation attitudes and behaviour. Successful submissions will demonstrate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creativity, innovation, goal setting, and include a means to measure success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right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to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CAZA institutional members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educational affiliate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applications from multiple institutions are permitted. If applying as a group, each institution must provide the required details.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CANDIDATE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title: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program initiated: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APPLICANT DETAILS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Institution Name: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Chief Executive Name &amp; Title: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Institution Size: </w:t>
      </w:r>
    </w:p>
    <w:p w:rsidR="00000000" w:rsidDel="00000000" w:rsidP="00000000" w:rsidRDefault="00000000" w:rsidRPr="00000000" w14:paraId="00000013">
      <w:pPr>
        <w:numPr>
          <w:ilvl w:val="2"/>
          <w:numId w:val="7"/>
        </w:numPr>
        <w:spacing w:line="278.00000000000006" w:lineRule="auto"/>
        <w:ind w:left="360" w:hanging="360"/>
        <w:rPr/>
      </w:pPr>
      <w:r w:rsidDel="00000000" w:rsidR="00000000" w:rsidRPr="00000000">
        <w:rPr>
          <w:rtl w:val="0"/>
        </w:rPr>
        <w:t xml:space="preserve">☐ 50 Full-Time Employees (FTES) or More</w:t>
      </w:r>
    </w:p>
    <w:p w:rsidR="00000000" w:rsidDel="00000000" w:rsidP="00000000" w:rsidRDefault="00000000" w:rsidRPr="00000000" w14:paraId="00000014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☐ 49 FTES or Fewer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NARRATIVE (Maximum 6 Pages)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must be in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 format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(PDF submissions will not be accepted).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Significance of the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Clearly describe the conservation education issue the program aims to address.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innovative approaches used.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how this program stands out from existing initiatives.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Initiative, Creativity, and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Demonstrate how the program introduces new ideas or methods in conservation education.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its impact on educational communities and participants.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the adaptability of the program for other institutions or contexts.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Institutional Commitment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 the financial and human resources invested.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infrastructure used or developed for the program.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the sustainability and continuous improvement strategy.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Outcomes achieved about program goals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the program’s objectives and how they have been achieved.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the tools used to measure success (evaluations, feedback, measurable outcomes).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program’s impact on conservation awareness and behaviour change.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SUPPLEMENTAL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78.000000000000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A short video (</w:t>
      </w:r>
      <w:r w:rsidDel="00000000" w:rsidR="00000000" w:rsidRPr="00000000">
        <w:rPr>
          <w:b w:val="1"/>
          <w:color w:val="ff0000"/>
          <w:rtl w:val="0"/>
        </w:rPr>
        <w:t xml:space="preserve">required </w:t>
      </w:r>
      <w:r w:rsidDel="00000000" w:rsidR="00000000" w:rsidRPr="00000000">
        <w:rPr>
          <w:b w:val="1"/>
          <w:color w:val="000000"/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max 5 minutes), PowerPoint (max 12 slides), Google Slides (max 12 slides) or up to 12 JPEG images</w:t>
      </w:r>
      <w:r w:rsidDel="00000000" w:rsidR="00000000" w:rsidRPr="00000000">
        <w:rPr>
          <w:rtl w:val="0"/>
        </w:rPr>
        <w:t xml:space="preserve"> can be submitted to further support the application.</w:t>
      </w:r>
    </w:p>
    <w:p w:rsidR="00000000" w:rsidDel="00000000" w:rsidP="00000000" w:rsidRDefault="00000000" w:rsidRPr="00000000" w14:paraId="0000002A">
      <w:pPr>
        <w:spacing w:line="278.00000000000006" w:lineRule="auto"/>
        <w:rPr/>
      </w:pPr>
      <w:r w:rsidDel="00000000" w:rsidR="00000000" w:rsidRPr="00000000">
        <w:rPr>
          <w:b w:val="1"/>
          <w:rtl w:val="0"/>
        </w:rPr>
        <w:t xml:space="preserve">F.  Collaboration</w:t>
      </w:r>
      <w:r w:rsidDel="00000000" w:rsidR="00000000" w:rsidRPr="00000000">
        <w:rPr>
          <w:rtl w:val="0"/>
        </w:rPr>
        <w:t xml:space="preserve"> (if applicable)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contributing partners and their specific roles in the program</w:t>
      </w:r>
    </w:p>
    <w:p w:rsidR="00000000" w:rsidDel="00000000" w:rsidP="00000000" w:rsidRDefault="00000000" w:rsidRPr="00000000" w14:paraId="0000002C">
      <w:pPr>
        <w:spacing w:line="278.0000000000000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G.  Submitter Information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32">
      <w:pPr>
        <w:spacing w:line="278.0000000000000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H.  Application Deadline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Awards submissions and supporting documents are to be sent to 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info@caza.ca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All applications must be submitted electronically by August 8th.</w:t>
        <w:br w:type="textWrapping"/>
      </w:r>
      <w:r w:rsidDel="00000000" w:rsidR="00000000" w:rsidRPr="00000000">
        <w:rPr>
          <w:rtl w:val="0"/>
        </w:rPr>
        <w:t xml:space="preserve">Late submissions will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12" w:val="single"/>
        </w:pBdr>
        <w:spacing w:line="278.0000000000000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CAZA NATIONAL OFFICE USE ONLY</w:t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(For internal use by CAZA staff upon application review.)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78.00000000000006" w:lineRule="auto"/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b w:val="1"/>
          <w:rtl w:val="0"/>
        </w:rPr>
        <w:t xml:space="preserve">Organization: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278.00000000000006" w:lineRule="auto"/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b w:val="1"/>
          <w:rtl w:val="0"/>
        </w:rPr>
        <w:t xml:space="preserve">Contact Person for Award (if selected):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Plaque Ordered: </w:t>
      </w:r>
      <w:r w:rsidDel="00000000" w:rsidR="00000000" w:rsidRPr="00000000">
        <w:rPr>
          <w:rtl w:val="0"/>
        </w:rPr>
        <w:t xml:space="preserve">☐ Yes ☐ No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70" w:top="2160" w:left="1170" w:right="810" w:header="270" w:footer="3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="240" w:lineRule="auto"/>
      <w:ind w:left="-63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38100</wp:posOffset>
          </wp:positionV>
          <wp:extent cx="8108950" cy="78837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0" cy="788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."/>
      <w:lvlJc w:val="left"/>
      <w:pPr>
        <w:ind w:left="0" w:firstLine="0"/>
      </w:pPr>
      <w:rPr/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65BE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186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4C186F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C30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 w:val="en-CA"/>
    </w:rPr>
  </w:style>
  <w:style w:type="paragraph" w:styleId="Default" w:customStyle="1">
    <w:name w:val="Default"/>
    <w:rsid w:val="007974D5"/>
    <w:pPr>
      <w:autoSpaceDE w:val="0"/>
      <w:autoSpaceDN w:val="0"/>
      <w:adjustRightInd w:val="0"/>
    </w:pPr>
    <w:rPr>
      <w:rFonts w:ascii="Aptos" w:cs="Aptos" w:hAnsi="Apto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974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aza.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Nt8lfGQlppa/MkrMZUb8cgJbw==">CgMxLjA4AHIhMV9jMnZtZ09WSzJ5Mnl1Rlk1dkVwZmItb1ZZbzZ6XzVt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2025-04-22T17:11:00Z</dcterms:created>
  <dc:creator>sysadmin</dc:creator>
</cp:coreProperties>
</file>